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20217" w14:textId="1DB6E895" w:rsidR="06B6B7C9" w:rsidRDefault="06B6B7C9" w:rsidP="06B6B7C9">
      <w:pPr>
        <w:rPr>
          <w:rFonts w:ascii="Ink Free" w:eastAsia="Ink Free" w:hAnsi="Ink Free" w:cs="Ink Free"/>
          <w:b/>
          <w:bCs/>
          <w:color w:val="000000" w:themeColor="text1"/>
          <w:sz w:val="36"/>
          <w:szCs w:val="36"/>
        </w:rPr>
      </w:pPr>
    </w:p>
    <w:p w14:paraId="214CE6C8" w14:textId="6EEB130A" w:rsidR="009B67D7" w:rsidRDefault="03634B14" w:rsidP="06B6B7C9">
      <w:pPr>
        <w:jc w:val="center"/>
        <w:rPr>
          <w:rFonts w:ascii="Calibri" w:eastAsia="Calibri" w:hAnsi="Calibri" w:cs="Calibri"/>
          <w:color w:val="000000" w:themeColor="text1"/>
          <w:sz w:val="28"/>
          <w:szCs w:val="28"/>
        </w:rPr>
      </w:pPr>
      <w:r w:rsidRPr="06B6B7C9">
        <w:rPr>
          <w:rFonts w:ascii="Ink Free" w:eastAsia="Ink Free" w:hAnsi="Ink Free" w:cs="Ink Free"/>
          <w:b/>
          <w:bCs/>
          <w:color w:val="000000" w:themeColor="text1"/>
          <w:sz w:val="36"/>
          <w:szCs w:val="36"/>
        </w:rPr>
        <w:t xml:space="preserve"> </w:t>
      </w:r>
      <w:r w:rsidR="00817459">
        <w:rPr>
          <w:rFonts w:ascii="Ink Free" w:eastAsia="Ink Free" w:hAnsi="Ink Free" w:cs="Ink Free"/>
          <w:b/>
          <w:bCs/>
          <w:color w:val="000000" w:themeColor="text1"/>
          <w:sz w:val="36"/>
          <w:szCs w:val="36"/>
        </w:rPr>
        <w:t>EOC Project Schedule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680"/>
        <w:gridCol w:w="4680"/>
      </w:tblGrid>
      <w:tr w:rsidR="17FE4E78" w14:paraId="6393BC73" w14:textId="77777777" w:rsidTr="17FE4E78">
        <w:trPr>
          <w:trHeight w:val="300"/>
        </w:trPr>
        <w:tc>
          <w:tcPr>
            <w:tcW w:w="4680" w:type="dxa"/>
            <w:shd w:val="clear" w:color="auto" w:fill="5B9BD5" w:themeFill="accent5"/>
          </w:tcPr>
          <w:p w14:paraId="2F914B11" w14:textId="2B2223D2" w:rsidR="722E9626" w:rsidRDefault="722E9626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36"/>
                <w:szCs w:val="36"/>
              </w:rPr>
            </w:pPr>
            <w:r w:rsidRPr="17FE4E78">
              <w:rPr>
                <w:rFonts w:ascii="Bell MT" w:eastAsia="Bell MT" w:hAnsi="Bell MT" w:cs="Bell MT"/>
                <w:b/>
                <w:bCs/>
                <w:color w:val="000000" w:themeColor="text1"/>
                <w:sz w:val="36"/>
                <w:szCs w:val="36"/>
              </w:rPr>
              <w:t>Task</w:t>
            </w:r>
          </w:p>
        </w:tc>
        <w:tc>
          <w:tcPr>
            <w:tcW w:w="4680" w:type="dxa"/>
            <w:shd w:val="clear" w:color="auto" w:fill="5B9BD5" w:themeFill="accent5"/>
          </w:tcPr>
          <w:p w14:paraId="66F64E3F" w14:textId="2E84BBFC" w:rsidR="1F093DB4" w:rsidRDefault="1F093DB4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36"/>
                <w:szCs w:val="36"/>
              </w:rPr>
            </w:pPr>
            <w:r w:rsidRPr="17FE4E78">
              <w:rPr>
                <w:rFonts w:ascii="Bell MT" w:eastAsia="Bell MT" w:hAnsi="Bell MT" w:cs="Bell MT"/>
                <w:b/>
                <w:bCs/>
                <w:color w:val="000000" w:themeColor="text1"/>
                <w:sz w:val="36"/>
                <w:szCs w:val="36"/>
              </w:rPr>
              <w:t xml:space="preserve">Milestone </w:t>
            </w:r>
          </w:p>
        </w:tc>
      </w:tr>
      <w:tr w:rsidR="17FE4E78" w14:paraId="4D89B6AA" w14:textId="77777777" w:rsidTr="17FE4E78">
        <w:trPr>
          <w:trHeight w:val="300"/>
        </w:trPr>
        <w:tc>
          <w:tcPr>
            <w:tcW w:w="4680" w:type="dxa"/>
            <w:shd w:val="clear" w:color="auto" w:fill="DEEAF6" w:themeFill="accent5" w:themeFillTint="33"/>
          </w:tcPr>
          <w:p w14:paraId="4D07D269" w14:textId="7472201E" w:rsidR="2A6CE4F4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 xml:space="preserve">Property Acquisition </w:t>
            </w:r>
          </w:p>
        </w:tc>
        <w:tc>
          <w:tcPr>
            <w:tcW w:w="4680" w:type="dxa"/>
            <w:shd w:val="clear" w:color="auto" w:fill="DEEAF6" w:themeFill="accent5" w:themeFillTint="33"/>
          </w:tcPr>
          <w:p w14:paraId="1B1159EF" w14:textId="5D04D5FE" w:rsidR="2A6CE4F4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>June 2023</w:t>
            </w:r>
          </w:p>
        </w:tc>
      </w:tr>
      <w:tr w:rsidR="17FE4E78" w14:paraId="5A9469E9" w14:textId="77777777" w:rsidTr="17FE4E78">
        <w:trPr>
          <w:trHeight w:val="300"/>
        </w:trPr>
        <w:tc>
          <w:tcPr>
            <w:tcW w:w="4680" w:type="dxa"/>
            <w:shd w:val="clear" w:color="auto" w:fill="F2F2F2" w:themeFill="background1" w:themeFillShade="F2"/>
          </w:tcPr>
          <w:p w14:paraId="23F133EC" w14:textId="5121AE27" w:rsidR="2A6CE4F4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 xml:space="preserve">Design 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3AB6A705" w14:textId="3D31B7D8" w:rsidR="2A6CE4F4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>March 2024 – March 2025</w:t>
            </w:r>
          </w:p>
        </w:tc>
      </w:tr>
      <w:tr w:rsidR="17FE4E78" w14:paraId="362B4F43" w14:textId="77777777" w:rsidTr="17FE4E78">
        <w:trPr>
          <w:trHeight w:val="300"/>
        </w:trPr>
        <w:tc>
          <w:tcPr>
            <w:tcW w:w="4680" w:type="dxa"/>
            <w:shd w:val="clear" w:color="auto" w:fill="DEEAF6" w:themeFill="accent5" w:themeFillTint="33"/>
          </w:tcPr>
          <w:p w14:paraId="041F5E3B" w14:textId="5BFF262D" w:rsidR="2A6CE4F4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>Demo</w:t>
            </w:r>
          </w:p>
        </w:tc>
        <w:tc>
          <w:tcPr>
            <w:tcW w:w="4680" w:type="dxa"/>
            <w:shd w:val="clear" w:color="auto" w:fill="DEEAF6" w:themeFill="accent5" w:themeFillTint="33"/>
          </w:tcPr>
          <w:p w14:paraId="151D2058" w14:textId="7BE3B3DF" w:rsidR="2A6CE4F4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>December 2023 – September 2024</w:t>
            </w:r>
          </w:p>
        </w:tc>
      </w:tr>
      <w:tr w:rsidR="00817459" w14:paraId="0192687F" w14:textId="77777777" w:rsidTr="00817459">
        <w:trPr>
          <w:trHeight w:val="300"/>
        </w:trPr>
        <w:tc>
          <w:tcPr>
            <w:tcW w:w="4680" w:type="dxa"/>
            <w:shd w:val="clear" w:color="auto" w:fill="F2F2F2" w:themeFill="background1" w:themeFillShade="F2"/>
          </w:tcPr>
          <w:p w14:paraId="2A84D7D6" w14:textId="3A0EA000" w:rsidR="00817459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 xml:space="preserve">Construction Procurement </w:t>
            </w:r>
          </w:p>
        </w:tc>
        <w:tc>
          <w:tcPr>
            <w:tcW w:w="4680" w:type="dxa"/>
            <w:shd w:val="clear" w:color="auto" w:fill="F2F2F2" w:themeFill="background1" w:themeFillShade="F2"/>
          </w:tcPr>
          <w:p w14:paraId="4558FA98" w14:textId="008DED09" w:rsidR="00817459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>December 2023 – June 2025</w:t>
            </w:r>
          </w:p>
        </w:tc>
      </w:tr>
      <w:tr w:rsidR="00817459" w14:paraId="1088F9AF" w14:textId="77777777" w:rsidTr="17FE4E78">
        <w:trPr>
          <w:trHeight w:val="300"/>
        </w:trPr>
        <w:tc>
          <w:tcPr>
            <w:tcW w:w="4680" w:type="dxa"/>
            <w:shd w:val="clear" w:color="auto" w:fill="DEEAF6" w:themeFill="accent5" w:themeFillTint="33"/>
          </w:tcPr>
          <w:p w14:paraId="771D96AF" w14:textId="16E0E8B0" w:rsidR="00817459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 xml:space="preserve">Construction </w:t>
            </w:r>
          </w:p>
        </w:tc>
        <w:tc>
          <w:tcPr>
            <w:tcW w:w="4680" w:type="dxa"/>
            <w:shd w:val="clear" w:color="auto" w:fill="DEEAF6" w:themeFill="accent5" w:themeFillTint="33"/>
          </w:tcPr>
          <w:p w14:paraId="452AA857" w14:textId="3CF59DA9" w:rsidR="00817459" w:rsidRDefault="00817459" w:rsidP="17FE4E78">
            <w:pPr>
              <w:jc w:val="center"/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Bell MT" w:eastAsia="Bell MT" w:hAnsi="Bell MT" w:cs="Bell MT"/>
                <w:b/>
                <w:bCs/>
                <w:color w:val="000000" w:themeColor="text1"/>
                <w:sz w:val="24"/>
                <w:szCs w:val="24"/>
              </w:rPr>
              <w:t>June 2025 – June 2027</w:t>
            </w:r>
          </w:p>
        </w:tc>
      </w:tr>
    </w:tbl>
    <w:p w14:paraId="78FEAB10" w14:textId="58B122F9" w:rsidR="009B67D7" w:rsidRDefault="009B67D7"/>
    <w:p w14:paraId="462F6D20" w14:textId="13FAAB12" w:rsidR="009B67D7" w:rsidRDefault="009B67D7" w:rsidP="17FE4E78">
      <w:pPr>
        <w:rPr>
          <w:rFonts w:ascii="Calibri" w:eastAsia="Calibri" w:hAnsi="Calibri" w:cs="Calibri"/>
          <w:color w:val="000000" w:themeColor="text1"/>
          <w:sz w:val="28"/>
          <w:szCs w:val="28"/>
          <w:u w:val="single"/>
        </w:rPr>
      </w:pPr>
    </w:p>
    <w:p w14:paraId="2C078E63" w14:textId="40334643" w:rsidR="009B67D7" w:rsidRDefault="009B67D7" w:rsidP="17FE4E78"/>
    <w:sectPr w:rsidR="009B67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583E9"/>
    <w:multiLevelType w:val="hybridMultilevel"/>
    <w:tmpl w:val="494698D6"/>
    <w:lvl w:ilvl="0" w:tplc="B658CA74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6C4063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02B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80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FC6B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483C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62B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125F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6C7F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B9F9"/>
    <w:multiLevelType w:val="hybridMultilevel"/>
    <w:tmpl w:val="FD926E7C"/>
    <w:lvl w:ilvl="0" w:tplc="13B44A1C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8C2E4B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C496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E2A4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9A7E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8C1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681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585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8A1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B019F"/>
    <w:multiLevelType w:val="hybridMultilevel"/>
    <w:tmpl w:val="D812ED6E"/>
    <w:lvl w:ilvl="0" w:tplc="449C9E8A">
      <w:start w:val="2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A5CC27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6E8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AB3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066A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D490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440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B29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AC75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83978">
    <w:abstractNumId w:val="1"/>
  </w:num>
  <w:num w:numId="2" w16cid:durableId="1384518971">
    <w:abstractNumId w:val="0"/>
  </w:num>
  <w:num w:numId="3" w16cid:durableId="5465765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F788AC"/>
    <w:rsid w:val="00817459"/>
    <w:rsid w:val="00951BC3"/>
    <w:rsid w:val="009B67D7"/>
    <w:rsid w:val="00A577C4"/>
    <w:rsid w:val="00ED3259"/>
    <w:rsid w:val="03634B14"/>
    <w:rsid w:val="06B6B7C9"/>
    <w:rsid w:val="0BB8646F"/>
    <w:rsid w:val="11097894"/>
    <w:rsid w:val="16F788AC"/>
    <w:rsid w:val="173EDF15"/>
    <w:rsid w:val="17FE4E78"/>
    <w:rsid w:val="1C3DECF4"/>
    <w:rsid w:val="1CE400A7"/>
    <w:rsid w:val="1E4BE39C"/>
    <w:rsid w:val="1F093DB4"/>
    <w:rsid w:val="2137CFD4"/>
    <w:rsid w:val="27EBD576"/>
    <w:rsid w:val="2A6CE4F4"/>
    <w:rsid w:val="31AF11DF"/>
    <w:rsid w:val="3203B00E"/>
    <w:rsid w:val="41F4910B"/>
    <w:rsid w:val="538D5CD9"/>
    <w:rsid w:val="5910C8F0"/>
    <w:rsid w:val="5C2F4155"/>
    <w:rsid w:val="5D4BA114"/>
    <w:rsid w:val="722E9626"/>
    <w:rsid w:val="7BCADD70"/>
    <w:rsid w:val="7E1BA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788AC"/>
  <w15:chartTrackingRefBased/>
  <w15:docId w15:val="{C22D5474-D88E-4C02-A620-78C60E4B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A505731464746B88FEAB30C36EAFF" ma:contentTypeVersion="12" ma:contentTypeDescription="Create a new document." ma:contentTypeScope="" ma:versionID="322b7cd4117a0b985e83ed051e947fb1">
  <xsd:schema xmlns:xsd="http://www.w3.org/2001/XMLSchema" xmlns:xs="http://www.w3.org/2001/XMLSchema" xmlns:p="http://schemas.microsoft.com/office/2006/metadata/properties" xmlns:ns2="21bda705-b1ec-49c5-a1b8-8b0086c95b5d" xmlns:ns3="7cdf24f1-caeb-43c9-9249-3e0cc2a8c53e" targetNamespace="http://schemas.microsoft.com/office/2006/metadata/properties" ma:root="true" ma:fieldsID="99c3fee35f017865bc64d64d130fb005" ns2:_="" ns3:_="">
    <xsd:import namespace="21bda705-b1ec-49c5-a1b8-8b0086c95b5d"/>
    <xsd:import namespace="7cdf24f1-caeb-43c9-9249-3e0cc2a8c5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a705-b1ec-49c5-a1b8-8b0086c95b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ee71749-6b85-44f1-871d-35361629cd0e}" ma:internalName="TaxCatchAll" ma:showField="CatchAllData" ma:web="21bda705-b1ec-49c5-a1b8-8b0086c95b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24f1-caeb-43c9-9249-3e0cc2a8c5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b26da26-9f99-4f71-8430-91beb306ce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df24f1-caeb-43c9-9249-3e0cc2a8c53e">
      <Terms xmlns="http://schemas.microsoft.com/office/infopath/2007/PartnerControls"/>
    </lcf76f155ced4ddcb4097134ff3c332f>
    <TaxCatchAll xmlns="21bda705-b1ec-49c5-a1b8-8b0086c95b5d" xsi:nil="true"/>
  </documentManagement>
</p:properties>
</file>

<file path=customXml/itemProps1.xml><?xml version="1.0" encoding="utf-8"?>
<ds:datastoreItem xmlns:ds="http://schemas.openxmlformats.org/officeDocument/2006/customXml" ds:itemID="{D4FD6181-3269-4966-9766-75452C171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1B47BC-896C-4F17-B117-0A6F43865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bda705-b1ec-49c5-a1b8-8b0086c95b5d"/>
    <ds:schemaRef ds:uri="7cdf24f1-caeb-43c9-9249-3e0cc2a8c5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59573-4EBB-4FE5-A8BD-EDF7EC49DC63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7cdf24f1-caeb-43c9-9249-3e0cc2a8c53e"/>
    <ds:schemaRef ds:uri="21bda705-b1ec-49c5-a1b8-8b0086c95b5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Jawaun Downs</dc:creator>
  <cp:keywords/>
  <dc:description/>
  <cp:lastModifiedBy>Jawaun Downs</cp:lastModifiedBy>
  <cp:revision>2</cp:revision>
  <dcterms:created xsi:type="dcterms:W3CDTF">2024-02-13T17:26:00Z</dcterms:created>
  <dcterms:modified xsi:type="dcterms:W3CDTF">2024-02-13T17:26:00Z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0x0101004ABA505731464746B88FEAB30C36EAFF</vt:lpwstr>
  </property>
</Properties>
</file>